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1F949" w14:textId="77777777" w:rsidR="004A5A43" w:rsidRPr="000C3226" w:rsidRDefault="00707C59" w:rsidP="00707C59">
      <w:pPr>
        <w:jc w:val="center"/>
        <w:rPr>
          <w:b/>
          <w:sz w:val="24"/>
          <w:szCs w:val="24"/>
        </w:rPr>
      </w:pPr>
      <w:r w:rsidRPr="000C3226">
        <w:rPr>
          <w:b/>
          <w:sz w:val="24"/>
          <w:szCs w:val="24"/>
        </w:rPr>
        <w:t>Centralia Parks and Recreation Department Finalizes Tree Grant Project</w:t>
      </w:r>
    </w:p>
    <w:p w14:paraId="56151BEB" w14:textId="77777777" w:rsidR="00707C59" w:rsidRDefault="00707C59" w:rsidP="00707C59">
      <w:pPr>
        <w:jc w:val="center"/>
      </w:pPr>
    </w:p>
    <w:p w14:paraId="02DCDB45" w14:textId="77777777" w:rsidR="009D2353" w:rsidRPr="000C3226" w:rsidRDefault="00707C59" w:rsidP="00707C59">
      <w:pPr>
        <w:rPr>
          <w:sz w:val="24"/>
          <w:szCs w:val="24"/>
        </w:rPr>
      </w:pPr>
      <w:r w:rsidRPr="000C3226">
        <w:rPr>
          <w:sz w:val="24"/>
          <w:szCs w:val="24"/>
        </w:rPr>
        <w:t>The Centralia Parks and Recreation Department was approved for a TRIM grant through the Missouri Department of Conservation. The focus of the project was to improve the tree population throughout the Centralia Parks</w:t>
      </w:r>
      <w:r w:rsidR="00FE47C1" w:rsidRPr="000C3226">
        <w:rPr>
          <w:sz w:val="24"/>
          <w:szCs w:val="24"/>
        </w:rPr>
        <w:t xml:space="preserve"> by removing hazardous trees and replacing them with healthy trees. The overwhelming majority of the tree removals were Ash trees that are significantly af</w:t>
      </w:r>
      <w:r w:rsidR="00F030BA" w:rsidRPr="000C3226">
        <w:rPr>
          <w:sz w:val="24"/>
          <w:szCs w:val="24"/>
        </w:rPr>
        <w:t>fected by the Emerald Ash Borer and stress due to age. The Grant focuses on diversifying the tree population in order to prevent mass issues that affect a given specie</w:t>
      </w:r>
      <w:r w:rsidR="002117E1" w:rsidRPr="000C3226">
        <w:rPr>
          <w:sz w:val="24"/>
          <w:szCs w:val="24"/>
        </w:rPr>
        <w:t>s.</w:t>
      </w:r>
    </w:p>
    <w:p w14:paraId="6DD491D2" w14:textId="77777777" w:rsidR="00F030BA" w:rsidRPr="000C3226" w:rsidRDefault="00F030BA" w:rsidP="00707C59">
      <w:pPr>
        <w:rPr>
          <w:sz w:val="24"/>
          <w:szCs w:val="24"/>
        </w:rPr>
      </w:pPr>
      <w:r w:rsidRPr="000C3226">
        <w:rPr>
          <w:sz w:val="24"/>
          <w:szCs w:val="24"/>
        </w:rPr>
        <w:t>Tree removals include grinding stumps, removing stump grindings, backfilling stump areas and re-seeding stump areas. Tree planting includes planting, mulching and staking trees. The Park Department will annually prune and mulch trees as well as water trees as needed. The Park Department will replace any tree that dies within the first three years after planting.</w:t>
      </w:r>
    </w:p>
    <w:p w14:paraId="0EEB287F" w14:textId="77777777" w:rsidR="002117E1" w:rsidRPr="000C3226" w:rsidRDefault="002117E1" w:rsidP="00707C59">
      <w:pPr>
        <w:rPr>
          <w:sz w:val="24"/>
          <w:szCs w:val="24"/>
        </w:rPr>
      </w:pPr>
      <w:r w:rsidRPr="000C3226">
        <w:rPr>
          <w:sz w:val="24"/>
          <w:szCs w:val="24"/>
        </w:rPr>
        <w:t>A certified Arborist inspected all of the identified trees and made recommendations that guided the project. 42 Trees were identified for removal and 2 trees were identified for significant pruning. 37 of the 42 removals were Green Ash trees.</w:t>
      </w:r>
    </w:p>
    <w:p w14:paraId="6E7D3646" w14:textId="77777777" w:rsidR="002117E1" w:rsidRPr="000C3226" w:rsidRDefault="002117E1" w:rsidP="00707C59">
      <w:pPr>
        <w:rPr>
          <w:sz w:val="24"/>
          <w:szCs w:val="24"/>
        </w:rPr>
      </w:pPr>
      <w:r w:rsidRPr="000C3226">
        <w:rPr>
          <w:sz w:val="24"/>
          <w:szCs w:val="24"/>
        </w:rPr>
        <w:t xml:space="preserve">The trees that have been purchased and planted are approved by the Department of Conservation. Thirty seven of the 42 replacement trees are native to Missouri. </w:t>
      </w:r>
      <w:r w:rsidR="006D1DA3" w:rsidRPr="000C3226">
        <w:rPr>
          <w:sz w:val="24"/>
          <w:szCs w:val="24"/>
        </w:rPr>
        <w:t>The following trees were purchased and planted throughout the Park system:</w:t>
      </w:r>
    </w:p>
    <w:tbl>
      <w:tblPr>
        <w:tblStyle w:val="TableGrid"/>
        <w:tblpPr w:leftFromText="180" w:rightFromText="180" w:vertAnchor="text" w:horzAnchor="page" w:tblpX="3205" w:tblpY="110"/>
        <w:tblW w:w="0" w:type="auto"/>
        <w:tblLook w:val="04A0" w:firstRow="1" w:lastRow="0" w:firstColumn="1" w:lastColumn="0" w:noHBand="0" w:noVBand="1"/>
      </w:tblPr>
      <w:tblGrid>
        <w:gridCol w:w="1818"/>
        <w:gridCol w:w="2520"/>
      </w:tblGrid>
      <w:tr w:rsidR="006D1DA3" w:rsidRPr="000C3226" w14:paraId="26C97193" w14:textId="77777777" w:rsidTr="006D1DA3">
        <w:tc>
          <w:tcPr>
            <w:tcW w:w="1818" w:type="dxa"/>
          </w:tcPr>
          <w:p w14:paraId="549806BA" w14:textId="77777777" w:rsidR="006D1DA3" w:rsidRPr="000C3226" w:rsidRDefault="006D1DA3" w:rsidP="006D1DA3">
            <w:pPr>
              <w:jc w:val="center"/>
              <w:rPr>
                <w:b/>
                <w:sz w:val="24"/>
                <w:szCs w:val="24"/>
              </w:rPr>
            </w:pPr>
            <w:r w:rsidRPr="000C3226">
              <w:rPr>
                <w:b/>
                <w:sz w:val="24"/>
                <w:szCs w:val="24"/>
              </w:rPr>
              <w:t>Number</w:t>
            </w:r>
          </w:p>
        </w:tc>
        <w:tc>
          <w:tcPr>
            <w:tcW w:w="2520" w:type="dxa"/>
          </w:tcPr>
          <w:p w14:paraId="6746EB9A" w14:textId="77777777" w:rsidR="006D1DA3" w:rsidRPr="000C3226" w:rsidRDefault="006D1DA3" w:rsidP="006D1DA3">
            <w:pPr>
              <w:jc w:val="center"/>
              <w:rPr>
                <w:b/>
                <w:sz w:val="24"/>
                <w:szCs w:val="24"/>
              </w:rPr>
            </w:pPr>
            <w:r w:rsidRPr="000C3226">
              <w:rPr>
                <w:b/>
                <w:sz w:val="24"/>
                <w:szCs w:val="24"/>
              </w:rPr>
              <w:t>Tree Type</w:t>
            </w:r>
          </w:p>
        </w:tc>
      </w:tr>
      <w:tr w:rsidR="006D1DA3" w:rsidRPr="000C3226" w14:paraId="65219715" w14:textId="77777777" w:rsidTr="006D1DA3">
        <w:tc>
          <w:tcPr>
            <w:tcW w:w="1818" w:type="dxa"/>
          </w:tcPr>
          <w:p w14:paraId="1916ED32" w14:textId="77777777" w:rsidR="006D1DA3" w:rsidRPr="000C3226" w:rsidRDefault="006D1DA3" w:rsidP="006D1DA3">
            <w:pPr>
              <w:jc w:val="center"/>
              <w:rPr>
                <w:sz w:val="24"/>
                <w:szCs w:val="24"/>
              </w:rPr>
            </w:pPr>
            <w:r w:rsidRPr="000C3226">
              <w:rPr>
                <w:sz w:val="24"/>
                <w:szCs w:val="24"/>
              </w:rPr>
              <w:t>8</w:t>
            </w:r>
          </w:p>
        </w:tc>
        <w:tc>
          <w:tcPr>
            <w:tcW w:w="2520" w:type="dxa"/>
          </w:tcPr>
          <w:p w14:paraId="1F965402" w14:textId="77777777" w:rsidR="006D1DA3" w:rsidRPr="000C3226" w:rsidRDefault="006D1DA3" w:rsidP="006D1DA3">
            <w:pPr>
              <w:rPr>
                <w:sz w:val="24"/>
                <w:szCs w:val="24"/>
              </w:rPr>
            </w:pPr>
            <w:r w:rsidRPr="000C3226">
              <w:rPr>
                <w:sz w:val="24"/>
                <w:szCs w:val="24"/>
              </w:rPr>
              <w:t>Armstrong Maple</w:t>
            </w:r>
          </w:p>
        </w:tc>
      </w:tr>
      <w:tr w:rsidR="006D1DA3" w:rsidRPr="000C3226" w14:paraId="251863B7" w14:textId="77777777" w:rsidTr="006D1DA3">
        <w:tc>
          <w:tcPr>
            <w:tcW w:w="1818" w:type="dxa"/>
          </w:tcPr>
          <w:p w14:paraId="54ADEFF9" w14:textId="77777777" w:rsidR="006D1DA3" w:rsidRPr="000C3226" w:rsidRDefault="006D1DA3" w:rsidP="006D1DA3">
            <w:pPr>
              <w:jc w:val="center"/>
              <w:rPr>
                <w:sz w:val="24"/>
                <w:szCs w:val="24"/>
              </w:rPr>
            </w:pPr>
            <w:r w:rsidRPr="000C3226">
              <w:rPr>
                <w:sz w:val="24"/>
                <w:szCs w:val="24"/>
              </w:rPr>
              <w:t>4</w:t>
            </w:r>
          </w:p>
        </w:tc>
        <w:tc>
          <w:tcPr>
            <w:tcW w:w="2520" w:type="dxa"/>
          </w:tcPr>
          <w:p w14:paraId="2FDBFA26" w14:textId="77777777" w:rsidR="006D1DA3" w:rsidRPr="000C3226" w:rsidRDefault="006D1DA3" w:rsidP="006D1DA3">
            <w:pPr>
              <w:rPr>
                <w:sz w:val="24"/>
                <w:szCs w:val="24"/>
              </w:rPr>
            </w:pPr>
            <w:r w:rsidRPr="000C3226">
              <w:rPr>
                <w:sz w:val="24"/>
                <w:szCs w:val="24"/>
              </w:rPr>
              <w:t>Hackberry</w:t>
            </w:r>
          </w:p>
        </w:tc>
      </w:tr>
      <w:tr w:rsidR="006D1DA3" w:rsidRPr="000C3226" w14:paraId="0EF45840" w14:textId="77777777" w:rsidTr="006D1DA3">
        <w:tc>
          <w:tcPr>
            <w:tcW w:w="1818" w:type="dxa"/>
          </w:tcPr>
          <w:p w14:paraId="33B62A24" w14:textId="77777777" w:rsidR="006D1DA3" w:rsidRPr="000C3226" w:rsidRDefault="006D1DA3" w:rsidP="006D1DA3">
            <w:pPr>
              <w:jc w:val="center"/>
              <w:rPr>
                <w:sz w:val="24"/>
                <w:szCs w:val="24"/>
              </w:rPr>
            </w:pPr>
            <w:r w:rsidRPr="000C3226">
              <w:rPr>
                <w:sz w:val="24"/>
                <w:szCs w:val="24"/>
              </w:rPr>
              <w:t>4</w:t>
            </w:r>
          </w:p>
        </w:tc>
        <w:tc>
          <w:tcPr>
            <w:tcW w:w="2520" w:type="dxa"/>
          </w:tcPr>
          <w:p w14:paraId="6E7B6591" w14:textId="77777777" w:rsidR="006D1DA3" w:rsidRPr="000C3226" w:rsidRDefault="006D1DA3" w:rsidP="006D1DA3">
            <w:pPr>
              <w:rPr>
                <w:sz w:val="24"/>
                <w:szCs w:val="24"/>
              </w:rPr>
            </w:pPr>
            <w:r w:rsidRPr="000C3226">
              <w:rPr>
                <w:sz w:val="24"/>
                <w:szCs w:val="24"/>
              </w:rPr>
              <w:t>Sawtooth Oak</w:t>
            </w:r>
          </w:p>
        </w:tc>
      </w:tr>
      <w:tr w:rsidR="006D1DA3" w:rsidRPr="000C3226" w14:paraId="19DA73C3" w14:textId="77777777" w:rsidTr="006D1DA3">
        <w:tc>
          <w:tcPr>
            <w:tcW w:w="1818" w:type="dxa"/>
          </w:tcPr>
          <w:p w14:paraId="4EEA4A5E" w14:textId="77777777" w:rsidR="006D1DA3" w:rsidRPr="000C3226" w:rsidRDefault="006D1DA3" w:rsidP="006D1DA3">
            <w:pPr>
              <w:jc w:val="center"/>
              <w:rPr>
                <w:sz w:val="24"/>
                <w:szCs w:val="24"/>
              </w:rPr>
            </w:pPr>
            <w:r w:rsidRPr="000C3226">
              <w:rPr>
                <w:sz w:val="24"/>
                <w:szCs w:val="24"/>
              </w:rPr>
              <w:t>3</w:t>
            </w:r>
          </w:p>
        </w:tc>
        <w:tc>
          <w:tcPr>
            <w:tcW w:w="2520" w:type="dxa"/>
          </w:tcPr>
          <w:p w14:paraId="0D33DE0E" w14:textId="77777777" w:rsidR="006D1DA3" w:rsidRPr="000C3226" w:rsidRDefault="006D1DA3" w:rsidP="006D1DA3">
            <w:pPr>
              <w:rPr>
                <w:sz w:val="24"/>
                <w:szCs w:val="24"/>
              </w:rPr>
            </w:pPr>
            <w:r w:rsidRPr="000C3226">
              <w:rPr>
                <w:sz w:val="24"/>
                <w:szCs w:val="24"/>
              </w:rPr>
              <w:t>Kentucky Coffee</w:t>
            </w:r>
          </w:p>
        </w:tc>
      </w:tr>
      <w:tr w:rsidR="006D1DA3" w:rsidRPr="000C3226" w14:paraId="6266FBBB" w14:textId="77777777" w:rsidTr="006D1DA3">
        <w:tc>
          <w:tcPr>
            <w:tcW w:w="1818" w:type="dxa"/>
          </w:tcPr>
          <w:p w14:paraId="6C97CDEA" w14:textId="77777777" w:rsidR="006D1DA3" w:rsidRPr="000C3226" w:rsidRDefault="006D1DA3" w:rsidP="006D1DA3">
            <w:pPr>
              <w:jc w:val="center"/>
              <w:rPr>
                <w:sz w:val="24"/>
                <w:szCs w:val="24"/>
              </w:rPr>
            </w:pPr>
            <w:r w:rsidRPr="000C3226">
              <w:rPr>
                <w:sz w:val="24"/>
                <w:szCs w:val="24"/>
              </w:rPr>
              <w:t>4</w:t>
            </w:r>
          </w:p>
        </w:tc>
        <w:tc>
          <w:tcPr>
            <w:tcW w:w="2520" w:type="dxa"/>
          </w:tcPr>
          <w:p w14:paraId="16C36E31" w14:textId="77777777" w:rsidR="006D1DA3" w:rsidRPr="000C3226" w:rsidRDefault="006D1DA3" w:rsidP="006D1DA3">
            <w:pPr>
              <w:rPr>
                <w:sz w:val="24"/>
                <w:szCs w:val="24"/>
              </w:rPr>
            </w:pPr>
            <w:r w:rsidRPr="000C3226">
              <w:rPr>
                <w:sz w:val="24"/>
                <w:szCs w:val="24"/>
              </w:rPr>
              <w:t>October Glory Maple</w:t>
            </w:r>
          </w:p>
        </w:tc>
      </w:tr>
      <w:tr w:rsidR="006D1DA3" w:rsidRPr="000C3226" w14:paraId="28A58AFC" w14:textId="77777777" w:rsidTr="006D1DA3">
        <w:tc>
          <w:tcPr>
            <w:tcW w:w="1818" w:type="dxa"/>
          </w:tcPr>
          <w:p w14:paraId="23D41C09" w14:textId="77777777" w:rsidR="006D1DA3" w:rsidRPr="000C3226" w:rsidRDefault="006D1DA3" w:rsidP="006D1DA3">
            <w:pPr>
              <w:jc w:val="center"/>
              <w:rPr>
                <w:sz w:val="24"/>
                <w:szCs w:val="24"/>
              </w:rPr>
            </w:pPr>
            <w:r w:rsidRPr="000C3226">
              <w:rPr>
                <w:sz w:val="24"/>
                <w:szCs w:val="24"/>
              </w:rPr>
              <w:t>4</w:t>
            </w:r>
          </w:p>
        </w:tc>
        <w:tc>
          <w:tcPr>
            <w:tcW w:w="2520" w:type="dxa"/>
          </w:tcPr>
          <w:p w14:paraId="1B445CB7" w14:textId="77777777" w:rsidR="006D1DA3" w:rsidRPr="000C3226" w:rsidRDefault="006D1DA3" w:rsidP="006D1DA3">
            <w:pPr>
              <w:rPr>
                <w:sz w:val="24"/>
                <w:szCs w:val="24"/>
              </w:rPr>
            </w:pPr>
            <w:r w:rsidRPr="000C3226">
              <w:rPr>
                <w:sz w:val="24"/>
                <w:szCs w:val="24"/>
              </w:rPr>
              <w:t>White Spire Birch</w:t>
            </w:r>
          </w:p>
        </w:tc>
      </w:tr>
      <w:tr w:rsidR="006D1DA3" w:rsidRPr="000C3226" w14:paraId="22CF4CC0" w14:textId="77777777" w:rsidTr="006D1DA3">
        <w:tc>
          <w:tcPr>
            <w:tcW w:w="1818" w:type="dxa"/>
          </w:tcPr>
          <w:p w14:paraId="71D1A95B" w14:textId="77777777" w:rsidR="006D1DA3" w:rsidRPr="000C3226" w:rsidRDefault="006D1DA3" w:rsidP="006D1DA3">
            <w:pPr>
              <w:jc w:val="center"/>
              <w:rPr>
                <w:sz w:val="24"/>
                <w:szCs w:val="24"/>
              </w:rPr>
            </w:pPr>
            <w:r w:rsidRPr="000C3226">
              <w:rPr>
                <w:sz w:val="24"/>
                <w:szCs w:val="24"/>
              </w:rPr>
              <w:t>4</w:t>
            </w:r>
          </w:p>
        </w:tc>
        <w:tc>
          <w:tcPr>
            <w:tcW w:w="2520" w:type="dxa"/>
          </w:tcPr>
          <w:p w14:paraId="135AF0A9" w14:textId="77777777" w:rsidR="006D1DA3" w:rsidRPr="000C3226" w:rsidRDefault="006D1DA3" w:rsidP="006D1DA3">
            <w:pPr>
              <w:rPr>
                <w:sz w:val="24"/>
                <w:szCs w:val="24"/>
              </w:rPr>
            </w:pPr>
            <w:r w:rsidRPr="000C3226">
              <w:rPr>
                <w:sz w:val="24"/>
                <w:szCs w:val="24"/>
              </w:rPr>
              <w:t>Frontier Elm</w:t>
            </w:r>
          </w:p>
        </w:tc>
      </w:tr>
      <w:tr w:rsidR="006D1DA3" w:rsidRPr="000C3226" w14:paraId="57F0012A" w14:textId="77777777" w:rsidTr="006D1DA3">
        <w:tc>
          <w:tcPr>
            <w:tcW w:w="1818" w:type="dxa"/>
          </w:tcPr>
          <w:p w14:paraId="05C034ED" w14:textId="77777777" w:rsidR="006D1DA3" w:rsidRPr="000C3226" w:rsidRDefault="006D1DA3" w:rsidP="006D1DA3">
            <w:pPr>
              <w:jc w:val="center"/>
              <w:rPr>
                <w:sz w:val="24"/>
                <w:szCs w:val="24"/>
              </w:rPr>
            </w:pPr>
            <w:r w:rsidRPr="000C3226">
              <w:rPr>
                <w:sz w:val="24"/>
                <w:szCs w:val="24"/>
              </w:rPr>
              <w:t>2</w:t>
            </w:r>
          </w:p>
        </w:tc>
        <w:tc>
          <w:tcPr>
            <w:tcW w:w="2520" w:type="dxa"/>
          </w:tcPr>
          <w:p w14:paraId="39BB0D0A" w14:textId="77777777" w:rsidR="006D1DA3" w:rsidRPr="000C3226" w:rsidRDefault="006D1DA3" w:rsidP="006D1DA3">
            <w:pPr>
              <w:rPr>
                <w:sz w:val="24"/>
                <w:szCs w:val="24"/>
              </w:rPr>
            </w:pPr>
            <w:r w:rsidRPr="000C3226">
              <w:rPr>
                <w:sz w:val="24"/>
                <w:szCs w:val="24"/>
              </w:rPr>
              <w:t>Taylor Juniper</w:t>
            </w:r>
          </w:p>
        </w:tc>
      </w:tr>
      <w:tr w:rsidR="006D1DA3" w:rsidRPr="000C3226" w14:paraId="082AC121" w14:textId="77777777" w:rsidTr="006D1DA3">
        <w:tc>
          <w:tcPr>
            <w:tcW w:w="1818" w:type="dxa"/>
          </w:tcPr>
          <w:p w14:paraId="2D697B81" w14:textId="77777777" w:rsidR="006D1DA3" w:rsidRPr="000C3226" w:rsidRDefault="006D1DA3" w:rsidP="006D1DA3">
            <w:pPr>
              <w:jc w:val="center"/>
              <w:rPr>
                <w:sz w:val="24"/>
                <w:szCs w:val="24"/>
              </w:rPr>
            </w:pPr>
            <w:r w:rsidRPr="000C3226">
              <w:rPr>
                <w:sz w:val="24"/>
                <w:szCs w:val="24"/>
              </w:rPr>
              <w:t>5</w:t>
            </w:r>
          </w:p>
        </w:tc>
        <w:tc>
          <w:tcPr>
            <w:tcW w:w="2520" w:type="dxa"/>
          </w:tcPr>
          <w:p w14:paraId="42B3D622" w14:textId="77777777" w:rsidR="006D1DA3" w:rsidRPr="000C3226" w:rsidRDefault="006D1DA3" w:rsidP="006D1DA3">
            <w:pPr>
              <w:rPr>
                <w:sz w:val="24"/>
                <w:szCs w:val="24"/>
              </w:rPr>
            </w:pPr>
            <w:r w:rsidRPr="000C3226">
              <w:rPr>
                <w:sz w:val="24"/>
                <w:szCs w:val="24"/>
              </w:rPr>
              <w:t>Norway Spruce</w:t>
            </w:r>
          </w:p>
        </w:tc>
      </w:tr>
      <w:tr w:rsidR="006D1DA3" w:rsidRPr="000C3226" w14:paraId="466AC275" w14:textId="77777777" w:rsidTr="006D1DA3">
        <w:tc>
          <w:tcPr>
            <w:tcW w:w="1818" w:type="dxa"/>
          </w:tcPr>
          <w:p w14:paraId="6B3FBC3E" w14:textId="77777777" w:rsidR="006D1DA3" w:rsidRPr="000C3226" w:rsidRDefault="006D1DA3" w:rsidP="006D1DA3">
            <w:pPr>
              <w:jc w:val="center"/>
              <w:rPr>
                <w:sz w:val="24"/>
                <w:szCs w:val="24"/>
              </w:rPr>
            </w:pPr>
            <w:r w:rsidRPr="000C3226">
              <w:rPr>
                <w:sz w:val="24"/>
                <w:szCs w:val="24"/>
              </w:rPr>
              <w:t>2</w:t>
            </w:r>
          </w:p>
        </w:tc>
        <w:tc>
          <w:tcPr>
            <w:tcW w:w="2520" w:type="dxa"/>
          </w:tcPr>
          <w:p w14:paraId="07258BA4" w14:textId="77777777" w:rsidR="006D1DA3" w:rsidRPr="000C3226" w:rsidRDefault="006D1DA3" w:rsidP="006D1DA3">
            <w:pPr>
              <w:rPr>
                <w:sz w:val="24"/>
                <w:szCs w:val="24"/>
              </w:rPr>
            </w:pPr>
            <w:r w:rsidRPr="000C3226">
              <w:rPr>
                <w:sz w:val="24"/>
                <w:szCs w:val="24"/>
              </w:rPr>
              <w:t>Heritage River Birch</w:t>
            </w:r>
          </w:p>
        </w:tc>
      </w:tr>
      <w:tr w:rsidR="006D1DA3" w:rsidRPr="000C3226" w14:paraId="68390023" w14:textId="77777777" w:rsidTr="006D1DA3">
        <w:tc>
          <w:tcPr>
            <w:tcW w:w="1818" w:type="dxa"/>
          </w:tcPr>
          <w:p w14:paraId="08B2DEF8" w14:textId="77777777" w:rsidR="006D1DA3" w:rsidRPr="000C3226" w:rsidRDefault="006D1DA3" w:rsidP="006D1DA3">
            <w:pPr>
              <w:jc w:val="center"/>
              <w:rPr>
                <w:sz w:val="24"/>
                <w:szCs w:val="24"/>
              </w:rPr>
            </w:pPr>
            <w:r w:rsidRPr="000C3226">
              <w:rPr>
                <w:sz w:val="24"/>
                <w:szCs w:val="24"/>
              </w:rPr>
              <w:t>2</w:t>
            </w:r>
          </w:p>
        </w:tc>
        <w:tc>
          <w:tcPr>
            <w:tcW w:w="2520" w:type="dxa"/>
          </w:tcPr>
          <w:p w14:paraId="5120891D" w14:textId="77777777" w:rsidR="006D1DA3" w:rsidRPr="000C3226" w:rsidRDefault="006D1DA3" w:rsidP="006D1DA3">
            <w:pPr>
              <w:rPr>
                <w:sz w:val="24"/>
                <w:szCs w:val="24"/>
              </w:rPr>
            </w:pPr>
            <w:r w:rsidRPr="000C3226">
              <w:rPr>
                <w:sz w:val="24"/>
                <w:szCs w:val="24"/>
              </w:rPr>
              <w:t>Serviceberry</w:t>
            </w:r>
          </w:p>
        </w:tc>
      </w:tr>
    </w:tbl>
    <w:p w14:paraId="6DC7406A" w14:textId="77777777" w:rsidR="006D1DA3" w:rsidRPr="000C3226" w:rsidRDefault="006D1DA3" w:rsidP="00707C59">
      <w:pPr>
        <w:rPr>
          <w:sz w:val="24"/>
          <w:szCs w:val="24"/>
        </w:rPr>
      </w:pPr>
    </w:p>
    <w:p w14:paraId="0FFF0C76" w14:textId="77777777" w:rsidR="006D1DA3" w:rsidRPr="000C3226" w:rsidRDefault="006D1DA3" w:rsidP="00707C59">
      <w:pPr>
        <w:rPr>
          <w:sz w:val="24"/>
          <w:szCs w:val="24"/>
        </w:rPr>
      </w:pPr>
      <w:r w:rsidRPr="000C3226">
        <w:rPr>
          <w:sz w:val="24"/>
          <w:szCs w:val="24"/>
        </w:rPr>
        <w:t xml:space="preserve">                                                                                                                                   </w:t>
      </w:r>
    </w:p>
    <w:p w14:paraId="468DB859" w14:textId="77777777" w:rsidR="006D1DA3" w:rsidRPr="000C3226" w:rsidRDefault="006D1DA3" w:rsidP="00707C59">
      <w:pPr>
        <w:rPr>
          <w:sz w:val="24"/>
          <w:szCs w:val="24"/>
        </w:rPr>
      </w:pPr>
    </w:p>
    <w:p w14:paraId="45E611FD" w14:textId="77777777" w:rsidR="006D1DA3" w:rsidRPr="000C3226" w:rsidRDefault="006D1DA3" w:rsidP="00707C59">
      <w:pPr>
        <w:rPr>
          <w:sz w:val="24"/>
          <w:szCs w:val="24"/>
        </w:rPr>
      </w:pPr>
      <w:r w:rsidRPr="000C3226">
        <w:rPr>
          <w:sz w:val="24"/>
          <w:szCs w:val="24"/>
        </w:rPr>
        <w:t xml:space="preserve">                                                                                                                   </w:t>
      </w:r>
    </w:p>
    <w:p w14:paraId="264CE0B7" w14:textId="77777777" w:rsidR="006D1DA3" w:rsidRPr="000C3226" w:rsidRDefault="006D1DA3" w:rsidP="00707C59">
      <w:pPr>
        <w:rPr>
          <w:sz w:val="24"/>
          <w:szCs w:val="24"/>
        </w:rPr>
      </w:pPr>
    </w:p>
    <w:p w14:paraId="6E55A318" w14:textId="77777777" w:rsidR="006D1DA3" w:rsidRPr="000C3226" w:rsidRDefault="006D1DA3" w:rsidP="00707C59">
      <w:pPr>
        <w:rPr>
          <w:sz w:val="24"/>
          <w:szCs w:val="24"/>
        </w:rPr>
      </w:pPr>
    </w:p>
    <w:p w14:paraId="665ECF05" w14:textId="77777777" w:rsidR="006D1DA3" w:rsidRPr="000C3226" w:rsidRDefault="006D1DA3" w:rsidP="00707C59">
      <w:pPr>
        <w:rPr>
          <w:sz w:val="24"/>
          <w:szCs w:val="24"/>
        </w:rPr>
      </w:pPr>
    </w:p>
    <w:p w14:paraId="5E38E408" w14:textId="77777777" w:rsidR="006D1DA3" w:rsidRPr="000C3226" w:rsidRDefault="006D1DA3" w:rsidP="00707C59">
      <w:pPr>
        <w:rPr>
          <w:sz w:val="24"/>
          <w:szCs w:val="24"/>
        </w:rPr>
      </w:pPr>
    </w:p>
    <w:p w14:paraId="4790F25A" w14:textId="77777777" w:rsidR="00FE47C1" w:rsidRPr="000C3226" w:rsidRDefault="00FE47C1" w:rsidP="00707C59">
      <w:pPr>
        <w:rPr>
          <w:sz w:val="24"/>
          <w:szCs w:val="24"/>
        </w:rPr>
      </w:pPr>
      <w:r w:rsidRPr="000C3226">
        <w:rPr>
          <w:sz w:val="24"/>
          <w:szCs w:val="24"/>
        </w:rPr>
        <w:t xml:space="preserve">The TRIM Grant application was approved in October and the Park Department finalized the project in December of 2022. The total cost of the project was $46,498.04. The Department of Conservation pays 90% of the project cost with the Park Department being responsible for the remaining 10%. The total amount of the requested reimbursement to the Centralia Park Department is $42,201.04. </w:t>
      </w:r>
      <w:r w:rsidR="006D1DA3" w:rsidRPr="000C3226">
        <w:rPr>
          <w:sz w:val="24"/>
          <w:szCs w:val="24"/>
        </w:rPr>
        <w:t xml:space="preserve"> </w:t>
      </w:r>
    </w:p>
    <w:sectPr w:rsidR="00FE47C1" w:rsidRPr="000C3226" w:rsidSect="009D2353">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C59"/>
    <w:rsid w:val="000C3226"/>
    <w:rsid w:val="002117E1"/>
    <w:rsid w:val="0037283B"/>
    <w:rsid w:val="004A5A43"/>
    <w:rsid w:val="006D1DA3"/>
    <w:rsid w:val="00707C59"/>
    <w:rsid w:val="009D2353"/>
    <w:rsid w:val="00A76CA9"/>
    <w:rsid w:val="00E00EC5"/>
    <w:rsid w:val="00F030BA"/>
    <w:rsid w:val="00FE4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B4D8"/>
  <w15:docId w15:val="{B2F80C95-6B8C-49E2-986A-EE0F8F48D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6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Coach</dc:creator>
  <cp:lastModifiedBy>Dawni Henry</cp:lastModifiedBy>
  <cp:revision>3</cp:revision>
  <cp:lastPrinted>2023-01-14T16:12:00Z</cp:lastPrinted>
  <dcterms:created xsi:type="dcterms:W3CDTF">2023-01-13T16:55:00Z</dcterms:created>
  <dcterms:modified xsi:type="dcterms:W3CDTF">2023-01-18T03:23:00Z</dcterms:modified>
</cp:coreProperties>
</file>